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30FFB" w14:textId="77777777" w:rsidR="008C448C" w:rsidRPr="002E7BAF" w:rsidRDefault="00DA44FA">
      <w:pPr>
        <w:rPr>
          <w:b/>
        </w:rPr>
      </w:pPr>
      <w:bookmarkStart w:id="0" w:name="_GoBack"/>
      <w:bookmarkEnd w:id="0"/>
      <w:r w:rsidRPr="002E7BAF">
        <w:rPr>
          <w:b/>
        </w:rPr>
        <w:t>Youth strategy development for Livestock CRP</w:t>
      </w:r>
    </w:p>
    <w:p w14:paraId="5108E8AC" w14:textId="248D02B9" w:rsidR="002E7BAF" w:rsidRDefault="00B441AA">
      <w:pPr>
        <w:rPr>
          <w:rFonts w:cs="Arial"/>
        </w:rPr>
      </w:pPr>
      <w:r>
        <w:t xml:space="preserve">As the livestock sector </w:t>
      </w:r>
      <w:r w:rsidR="00C63DE4">
        <w:t xml:space="preserve">continues to expand, it can provide exciting new opportunities for young people. This is the basic premise upon which the </w:t>
      </w:r>
      <w:r w:rsidR="002E7BAF">
        <w:t xml:space="preserve">Livestock CRP </w:t>
      </w:r>
      <w:r w:rsidR="00C63DE4">
        <w:t>is developing its youth inclusive research strategy</w:t>
      </w:r>
      <w:r w:rsidR="002C0419">
        <w:t xml:space="preserve">, </w:t>
      </w:r>
      <w:r w:rsidR="002E7BAF" w:rsidRPr="00B71973">
        <w:t xml:space="preserve">in response to the recognition of the continued growth in young populations in Africa and Asia, and the need to leverage agriculture to provide employment and livelihood opportunities for them. </w:t>
      </w:r>
      <w:r w:rsidR="002E7BAF">
        <w:rPr>
          <w:rFonts w:cs="Arial"/>
        </w:rPr>
        <w:t>This</w:t>
      </w:r>
      <w:r w:rsidR="002E7BAF" w:rsidRPr="006C1DDE">
        <w:rPr>
          <w:rFonts w:cs="Arial"/>
        </w:rPr>
        <w:t xml:space="preserve"> will only be possible if new approaches to engaging young people in the livestock sector are identified and implemented. </w:t>
      </w:r>
      <w:r w:rsidR="002E7BAF">
        <w:rPr>
          <w:rFonts w:cs="Arial"/>
        </w:rPr>
        <w:t xml:space="preserve">On the other hand young women and men face specific challenges </w:t>
      </w:r>
      <w:r w:rsidR="00A10B98">
        <w:rPr>
          <w:rFonts w:cs="Arial"/>
        </w:rPr>
        <w:t xml:space="preserve">in terms of limited capacity, </w:t>
      </w:r>
      <w:r w:rsidR="00FA5A10">
        <w:rPr>
          <w:rFonts w:cs="Arial"/>
        </w:rPr>
        <w:t xml:space="preserve">low </w:t>
      </w:r>
      <w:r w:rsidR="00A10B98">
        <w:rPr>
          <w:rFonts w:cs="Arial"/>
        </w:rPr>
        <w:t xml:space="preserve">access to resources (e.g. land, livestock) and capital, as well as possibly social norms that may prevent youths from engaging </w:t>
      </w:r>
      <w:r w:rsidR="00FA5A10">
        <w:rPr>
          <w:rFonts w:cs="Arial"/>
        </w:rPr>
        <w:t xml:space="preserve">in livestock (agriculture being seen as ‘old fashioned’). </w:t>
      </w:r>
    </w:p>
    <w:p w14:paraId="5A198E5D" w14:textId="47141675" w:rsidR="00711AC3" w:rsidRPr="004000AB" w:rsidRDefault="00711AC3" w:rsidP="00711AC3">
      <w:pPr>
        <w:rPr>
          <w:rFonts w:cs="Arial"/>
        </w:rPr>
      </w:pPr>
      <w:r>
        <w:rPr>
          <w:rFonts w:cs="Arial"/>
        </w:rPr>
        <w:t>In shaping the youth strategy, k</w:t>
      </w:r>
      <w:r w:rsidRPr="004000AB">
        <w:rPr>
          <w:rFonts w:cs="Arial"/>
        </w:rPr>
        <w:t xml:space="preserve">ey questions </w:t>
      </w:r>
      <w:r w:rsidR="002C0419">
        <w:rPr>
          <w:rFonts w:cs="Arial"/>
        </w:rPr>
        <w:t>will include</w:t>
      </w:r>
      <w:r w:rsidRPr="004000AB">
        <w:rPr>
          <w:rFonts w:cs="Arial"/>
        </w:rPr>
        <w:t xml:space="preserve">: </w:t>
      </w:r>
    </w:p>
    <w:p w14:paraId="21777AC0" w14:textId="77777777"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 xml:space="preserve">What drives young people into and out of livestock activities? </w:t>
      </w:r>
    </w:p>
    <w:p w14:paraId="7FACDFFA" w14:textId="77777777"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What are young people’s aspirations in the livestock sector? And what is the reality?</w:t>
      </w:r>
    </w:p>
    <w:p w14:paraId="26197DEC" w14:textId="77777777"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 xml:space="preserve">Under what circumstances would young people benefit from increased participation in livestock value chains and production systems? </w:t>
      </w:r>
    </w:p>
    <w:p w14:paraId="3B008334" w14:textId="77777777" w:rsidR="00711AC3"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rsidRPr="004000AB">
        <w:rPr>
          <w:rFonts w:cs="Arial"/>
          <w:lang w:val="en-US"/>
        </w:rPr>
        <w:t>What interventions would enhance the benefits that young people derive from livestock? What opportunities are there for young people to bring their skills (for example in ICT) to bear on the livestock sector, enhancing communication and service delivery?</w:t>
      </w:r>
    </w:p>
    <w:p w14:paraId="4709EC9C" w14:textId="36EF33E8" w:rsidR="00711AC3" w:rsidRPr="004000AB" w:rsidRDefault="00711AC3" w:rsidP="00711AC3">
      <w:pPr>
        <w:pStyle w:val="ListParagraph"/>
        <w:numPr>
          <w:ilvl w:val="0"/>
          <w:numId w:val="2"/>
        </w:numPr>
        <w:shd w:val="clear" w:color="auto" w:fill="FFFFFF" w:themeFill="background1"/>
        <w:spacing w:after="0" w:line="240" w:lineRule="auto"/>
        <w:ind w:left="738" w:hanging="284"/>
        <w:rPr>
          <w:rFonts w:cs="Arial"/>
          <w:lang w:val="en-US"/>
        </w:rPr>
      </w:pPr>
      <w:r>
        <w:t>What options would be more strategic</w:t>
      </w:r>
      <w:r w:rsidR="002C0419">
        <w:t xml:space="preserve"> for the Livestock CRP</w:t>
      </w:r>
      <w:r>
        <w:t>, e.g. focusing on youth</w:t>
      </w:r>
      <w:r w:rsidR="002C0419">
        <w:t xml:space="preserve"> employment as part of business</w:t>
      </w:r>
      <w:r>
        <w:t xml:space="preserve"> models in value chain integrated work versus tapping into the opportunities offered in the other fla</w:t>
      </w:r>
      <w:r w:rsidR="002C0419">
        <w:t xml:space="preserve">gships in terms of technologies and their </w:t>
      </w:r>
      <w:r>
        <w:t>delivery that can be considered youth-focused?</w:t>
      </w:r>
    </w:p>
    <w:p w14:paraId="1B5DC709" w14:textId="77777777" w:rsidR="00711AC3" w:rsidRDefault="00711AC3" w:rsidP="00F1569F">
      <w:pPr>
        <w:shd w:val="clear" w:color="auto" w:fill="FFFFFF" w:themeFill="background1"/>
        <w:spacing w:after="0" w:line="240" w:lineRule="auto"/>
        <w:rPr>
          <w:rFonts w:cs="Arial"/>
        </w:rPr>
      </w:pPr>
    </w:p>
    <w:p w14:paraId="51C2DA11" w14:textId="78D25F74" w:rsidR="00F1569F" w:rsidRDefault="00F1569F" w:rsidP="00F1569F">
      <w:pPr>
        <w:shd w:val="clear" w:color="auto" w:fill="FFFFFF" w:themeFill="background1"/>
        <w:spacing w:after="0" w:line="240" w:lineRule="auto"/>
        <w:rPr>
          <w:rFonts w:cs="Arial"/>
        </w:rPr>
      </w:pPr>
      <w:r>
        <w:rPr>
          <w:rFonts w:cs="Arial"/>
        </w:rPr>
        <w:t xml:space="preserve">The work will be coordinated by the Youth Expert, on joint appointment with ILRI and KIT, partly funded by the Dutch YEP </w:t>
      </w:r>
      <w:r>
        <w:rPr>
          <w:lang w:val="nl-NL"/>
        </w:rPr>
        <w:t>P</w:t>
      </w:r>
      <w:r w:rsidRPr="00DC52C0">
        <w:rPr>
          <w:lang w:val="nl-NL"/>
        </w:rPr>
        <w:t>rogramme</w:t>
      </w:r>
      <w:r>
        <w:rPr>
          <w:lang w:val="nl-NL"/>
        </w:rPr>
        <w:t xml:space="preserve">. Working closely with the CRP management and flagship teams, </w:t>
      </w:r>
      <w:r>
        <w:rPr>
          <w:rFonts w:cs="Arial"/>
        </w:rPr>
        <w:t xml:space="preserve">the work </w:t>
      </w:r>
      <w:r w:rsidR="002C0419">
        <w:rPr>
          <w:rFonts w:cs="Arial"/>
        </w:rPr>
        <w:t>aims at</w:t>
      </w:r>
      <w:r>
        <w:rPr>
          <w:rFonts w:cs="Arial"/>
        </w:rPr>
        <w:t xml:space="preserve"> developing </w:t>
      </w:r>
      <w:r w:rsidR="002C0419">
        <w:rPr>
          <w:rFonts w:cs="Arial"/>
        </w:rPr>
        <w:t>the</w:t>
      </w:r>
      <w:r w:rsidRPr="004000AB">
        <w:rPr>
          <w:rFonts w:cs="Arial"/>
        </w:rPr>
        <w:t xml:space="preserve"> strategy</w:t>
      </w:r>
      <w:r>
        <w:rPr>
          <w:rFonts w:cs="Arial"/>
        </w:rPr>
        <w:t xml:space="preserve"> on youth of the LIVESTOCK CRP</w:t>
      </w:r>
      <w:r w:rsidRPr="004000AB">
        <w:rPr>
          <w:rFonts w:cs="Arial"/>
        </w:rPr>
        <w:t>.</w:t>
      </w:r>
      <w:r>
        <w:rPr>
          <w:rFonts w:cs="Arial"/>
        </w:rPr>
        <w:t xml:space="preserve"> </w:t>
      </w:r>
      <w:r w:rsidR="0018467F">
        <w:rPr>
          <w:rFonts w:cs="Arial"/>
        </w:rPr>
        <w:t>The main activities</w:t>
      </w:r>
      <w:r w:rsidR="00DF2045">
        <w:rPr>
          <w:rFonts w:cs="Arial"/>
        </w:rPr>
        <w:t xml:space="preserve"> and associated timelines</w:t>
      </w:r>
      <w:r w:rsidR="0018467F">
        <w:rPr>
          <w:rFonts w:cs="Arial"/>
        </w:rPr>
        <w:t xml:space="preserve"> will be: </w:t>
      </w:r>
    </w:p>
    <w:p w14:paraId="3B34A2F5" w14:textId="77777777" w:rsidR="0018467F" w:rsidRDefault="0018467F" w:rsidP="00F1569F">
      <w:pPr>
        <w:shd w:val="clear" w:color="auto" w:fill="FFFFFF" w:themeFill="background1"/>
        <w:spacing w:after="0" w:line="240" w:lineRule="auto"/>
        <w:rPr>
          <w:rFonts w:cs="Arial"/>
        </w:rPr>
      </w:pPr>
    </w:p>
    <w:p w14:paraId="4885DFE4" w14:textId="22E20D21" w:rsidR="009736B6" w:rsidRDefault="009736B6" w:rsidP="009736B6">
      <w:pPr>
        <w:pStyle w:val="ListParagraph"/>
        <w:numPr>
          <w:ilvl w:val="0"/>
          <w:numId w:val="1"/>
        </w:numPr>
        <w:shd w:val="clear" w:color="auto" w:fill="FFFFFF" w:themeFill="background1"/>
        <w:spacing w:after="0" w:line="240" w:lineRule="auto"/>
        <w:rPr>
          <w:rFonts w:cs="Arial"/>
        </w:rPr>
      </w:pPr>
      <w:r>
        <w:rPr>
          <w:rFonts w:cs="Arial"/>
        </w:rPr>
        <w:t>Conduct assessments as input t</w:t>
      </w:r>
      <w:r w:rsidR="007F3005">
        <w:rPr>
          <w:rFonts w:cs="Arial"/>
        </w:rPr>
        <w:t>o the youth strategy</w:t>
      </w:r>
      <w:r w:rsidR="00DF2045">
        <w:rPr>
          <w:rFonts w:cs="Arial"/>
        </w:rPr>
        <w:t xml:space="preserve"> (months 1 to 6)</w:t>
      </w:r>
    </w:p>
    <w:p w14:paraId="72FF4F7C" w14:textId="71A982EC" w:rsidR="00FF1086" w:rsidRDefault="00FF1086" w:rsidP="00B73F1A">
      <w:pPr>
        <w:pStyle w:val="ListParagraph"/>
        <w:numPr>
          <w:ilvl w:val="1"/>
          <w:numId w:val="1"/>
        </w:numPr>
        <w:shd w:val="clear" w:color="auto" w:fill="FFFFFF" w:themeFill="background1"/>
        <w:spacing w:after="0" w:line="240" w:lineRule="auto"/>
        <w:ind w:left="1068"/>
        <w:rPr>
          <w:rFonts w:cs="Arial"/>
        </w:rPr>
      </w:pPr>
      <w:r>
        <w:rPr>
          <w:rFonts w:cs="Arial"/>
        </w:rPr>
        <w:t>This would include literature review of youth strategies or initiatives developed by other agricultural research and development programs</w:t>
      </w:r>
      <w:r w:rsidR="008A6635">
        <w:rPr>
          <w:rFonts w:cs="Arial"/>
        </w:rPr>
        <w:t>, focusing on livestock if available</w:t>
      </w:r>
      <w:r w:rsidR="003950ED">
        <w:rPr>
          <w:rFonts w:cs="Arial"/>
        </w:rPr>
        <w:t>. This would include other CRPs, and their approaches to include youth in their work including on how the work is being resourced</w:t>
      </w:r>
    </w:p>
    <w:p w14:paraId="62DA7438" w14:textId="2B0A4E3D" w:rsidR="008A6635" w:rsidRPr="008A6635" w:rsidRDefault="008A6635" w:rsidP="00B73F1A">
      <w:pPr>
        <w:pStyle w:val="ListParagraph"/>
        <w:numPr>
          <w:ilvl w:val="1"/>
          <w:numId w:val="1"/>
        </w:numPr>
        <w:shd w:val="clear" w:color="auto" w:fill="FFFFFF" w:themeFill="background1"/>
        <w:spacing w:after="0" w:line="240" w:lineRule="auto"/>
        <w:ind w:left="1068"/>
        <w:rPr>
          <w:rFonts w:cs="Arial"/>
        </w:rPr>
      </w:pPr>
      <w:r>
        <w:rPr>
          <w:rFonts w:cs="Arial"/>
        </w:rPr>
        <w:t xml:space="preserve">It will build on </w:t>
      </w:r>
      <w:r>
        <w:rPr>
          <w:rFonts w:cs="Arial"/>
          <w:lang w:val="en-US"/>
        </w:rPr>
        <w:t xml:space="preserve">on-going </w:t>
      </w:r>
      <w:r w:rsidR="004D223D" w:rsidRPr="004D223D">
        <w:rPr>
          <w:rFonts w:cs="Arial"/>
          <w:lang w:val="en-US"/>
        </w:rPr>
        <w:t xml:space="preserve">youth initiatives led by the different CRP partners, for example the </w:t>
      </w:r>
      <w:r>
        <w:rPr>
          <w:rFonts w:cs="Arial"/>
          <w:lang w:val="en-US"/>
        </w:rPr>
        <w:t>ILRI-led youth initiatives</w:t>
      </w:r>
      <w:r w:rsidR="004D223D">
        <w:rPr>
          <w:rFonts w:cs="Arial"/>
          <w:lang w:val="en-US"/>
        </w:rPr>
        <w:t xml:space="preserve"> (</w:t>
      </w:r>
      <w:r>
        <w:rPr>
          <w:rFonts w:cs="Arial"/>
          <w:lang w:val="en-US"/>
        </w:rPr>
        <w:t>youth strategy in the ILRI-led Accelerating Value Chain Development (AVCD) project in Kenya; youth activities in the CTA funded East Africa livestock value chain project</w:t>
      </w:r>
      <w:r w:rsidR="004D223D">
        <w:rPr>
          <w:rFonts w:cs="Arial"/>
          <w:lang w:val="en-US"/>
        </w:rPr>
        <w:t>)</w:t>
      </w:r>
    </w:p>
    <w:p w14:paraId="07929EF0" w14:textId="336CAA17" w:rsidR="008A6635" w:rsidRPr="008A6635" w:rsidRDefault="008A6635" w:rsidP="00B73F1A">
      <w:pPr>
        <w:pStyle w:val="ListParagraph"/>
        <w:numPr>
          <w:ilvl w:val="1"/>
          <w:numId w:val="1"/>
        </w:numPr>
        <w:shd w:val="clear" w:color="auto" w:fill="FFFFFF" w:themeFill="background1"/>
        <w:spacing w:after="0" w:line="240" w:lineRule="auto"/>
        <w:ind w:left="1068"/>
        <w:rPr>
          <w:rFonts w:cs="Arial"/>
        </w:rPr>
      </w:pPr>
      <w:r>
        <w:rPr>
          <w:rFonts w:cs="Arial"/>
          <w:lang w:val="en-US"/>
        </w:rPr>
        <w:t>It will also include a review of e</w:t>
      </w:r>
      <w:r w:rsidRPr="004000AB">
        <w:rPr>
          <w:rFonts w:cs="Arial"/>
          <w:lang w:val="en-US"/>
        </w:rPr>
        <w:t xml:space="preserve">xisting tools to systematically scope the opportunities and challenges facing young people </w:t>
      </w:r>
    </w:p>
    <w:p w14:paraId="0C1D0EF2" w14:textId="77777777" w:rsidR="008A6635" w:rsidRPr="008A6635" w:rsidRDefault="008A6635" w:rsidP="00B73F1A">
      <w:pPr>
        <w:pStyle w:val="ListParagraph"/>
        <w:shd w:val="clear" w:color="auto" w:fill="FFFFFF" w:themeFill="background1"/>
        <w:spacing w:after="0" w:line="240" w:lineRule="auto"/>
        <w:ind w:left="1068"/>
        <w:rPr>
          <w:rFonts w:cs="Arial"/>
        </w:rPr>
      </w:pPr>
    </w:p>
    <w:p w14:paraId="1BBA47F4" w14:textId="456832BB" w:rsidR="007F3005" w:rsidRDefault="00FF1086" w:rsidP="00FF1086">
      <w:pPr>
        <w:pStyle w:val="ListParagraph"/>
        <w:numPr>
          <w:ilvl w:val="0"/>
          <w:numId w:val="1"/>
        </w:numPr>
        <w:shd w:val="clear" w:color="auto" w:fill="FFFFFF" w:themeFill="background1"/>
        <w:spacing w:after="0" w:line="240" w:lineRule="auto"/>
        <w:rPr>
          <w:rFonts w:cs="Arial"/>
        </w:rPr>
      </w:pPr>
      <w:r>
        <w:rPr>
          <w:rFonts w:cs="Arial"/>
        </w:rPr>
        <w:t>Conduct partners landscaping and consultations as input to the youth strategy</w:t>
      </w:r>
      <w:r w:rsidR="00DF2045">
        <w:rPr>
          <w:rFonts w:cs="Arial"/>
        </w:rPr>
        <w:t xml:space="preserve"> (months </w:t>
      </w:r>
      <w:r w:rsidR="007014F9">
        <w:rPr>
          <w:rFonts w:cs="Arial"/>
        </w:rPr>
        <w:t xml:space="preserve">1 </w:t>
      </w:r>
      <w:r w:rsidR="00DF2045">
        <w:rPr>
          <w:rFonts w:cs="Arial"/>
        </w:rPr>
        <w:t>to 6)</w:t>
      </w:r>
    </w:p>
    <w:p w14:paraId="3E4228F9" w14:textId="3C69FDF5" w:rsidR="00B52F4A" w:rsidRPr="00B52F4A" w:rsidRDefault="00B52F4A" w:rsidP="00B52F4A">
      <w:pPr>
        <w:pStyle w:val="ListParagraph"/>
        <w:numPr>
          <w:ilvl w:val="1"/>
          <w:numId w:val="1"/>
        </w:numPr>
        <w:shd w:val="clear" w:color="auto" w:fill="FFFFFF" w:themeFill="background1"/>
        <w:spacing w:after="0" w:line="240" w:lineRule="auto"/>
        <w:rPr>
          <w:rFonts w:cs="Arial"/>
        </w:rPr>
      </w:pPr>
      <w:r w:rsidRPr="00B52F4A">
        <w:rPr>
          <w:rFonts w:cs="Arial"/>
        </w:rPr>
        <w:t>CRP flagship teams will be engaged from the start, to get their inputs early on as well as their buy-in</w:t>
      </w:r>
    </w:p>
    <w:p w14:paraId="7B8E0F0B" w14:textId="0634A1B3" w:rsidR="008A6635" w:rsidRPr="008A6635" w:rsidRDefault="008A6635" w:rsidP="008A6635">
      <w:pPr>
        <w:pStyle w:val="ListParagraph"/>
        <w:numPr>
          <w:ilvl w:val="1"/>
          <w:numId w:val="1"/>
        </w:numPr>
        <w:shd w:val="clear" w:color="auto" w:fill="FFFFFF" w:themeFill="background1"/>
        <w:spacing w:after="0" w:line="240" w:lineRule="auto"/>
        <w:rPr>
          <w:rFonts w:cs="Arial"/>
        </w:rPr>
      </w:pPr>
      <w:r>
        <w:rPr>
          <w:rFonts w:cs="Arial"/>
        </w:rPr>
        <w:t xml:space="preserve">This would include assessing who is working on youth </w:t>
      </w:r>
      <w:r w:rsidRPr="004000AB">
        <w:rPr>
          <w:rFonts w:cs="Arial"/>
          <w:lang w:val="en-US"/>
        </w:rPr>
        <w:t>in the CRP’s focus systems and value chains in priority countries</w:t>
      </w:r>
      <w:r>
        <w:rPr>
          <w:rFonts w:cs="Arial"/>
          <w:lang w:val="en-US"/>
        </w:rPr>
        <w:t xml:space="preserve">; </w:t>
      </w:r>
      <w:r w:rsidR="007014F9">
        <w:rPr>
          <w:rFonts w:cs="Arial"/>
          <w:lang w:val="en-US"/>
        </w:rPr>
        <w:t xml:space="preserve">conceptualization and categorization of youth; opportunities for </w:t>
      </w:r>
      <w:r w:rsidR="007014F9">
        <w:rPr>
          <w:rFonts w:cs="Arial"/>
          <w:lang w:val="en-US"/>
        </w:rPr>
        <w:lastRenderedPageBreak/>
        <w:t xml:space="preserve">youth employment and entrepreneurship </w:t>
      </w:r>
      <w:r>
        <w:rPr>
          <w:rFonts w:cs="Arial"/>
          <w:lang w:val="en-US"/>
        </w:rPr>
        <w:t>what are their approaches; who are their partners; what lessons can be drawn from their experience so far</w:t>
      </w:r>
    </w:p>
    <w:p w14:paraId="661E664E" w14:textId="02619C5D" w:rsidR="008A6635" w:rsidRPr="008A6635" w:rsidRDefault="008A6635" w:rsidP="008A6635">
      <w:pPr>
        <w:pStyle w:val="ListParagraph"/>
        <w:numPr>
          <w:ilvl w:val="1"/>
          <w:numId w:val="1"/>
        </w:numPr>
        <w:shd w:val="clear" w:color="auto" w:fill="FFFFFF" w:themeFill="background1"/>
        <w:spacing w:after="0" w:line="240" w:lineRule="auto"/>
        <w:rPr>
          <w:rFonts w:cs="Arial"/>
        </w:rPr>
      </w:pPr>
      <w:r>
        <w:rPr>
          <w:rFonts w:cs="Arial"/>
          <w:lang w:val="en-US"/>
        </w:rPr>
        <w:t xml:space="preserve">It will include consultations with </w:t>
      </w:r>
      <w:r w:rsidR="002C0419">
        <w:rPr>
          <w:rFonts w:cs="Arial"/>
          <w:lang w:val="en-US"/>
        </w:rPr>
        <w:t>stakeholders</w:t>
      </w:r>
      <w:r>
        <w:rPr>
          <w:rFonts w:cs="Arial"/>
          <w:lang w:val="en-US"/>
        </w:rPr>
        <w:t xml:space="preserve"> to identify strategic partners to be engaged in subsequent years</w:t>
      </w:r>
    </w:p>
    <w:p w14:paraId="51D30466" w14:textId="77777777" w:rsidR="008A6635" w:rsidRDefault="008A6635" w:rsidP="008A6635">
      <w:pPr>
        <w:pStyle w:val="ListParagraph"/>
        <w:shd w:val="clear" w:color="auto" w:fill="FFFFFF" w:themeFill="background1"/>
        <w:spacing w:after="0" w:line="240" w:lineRule="auto"/>
        <w:ind w:left="1080"/>
        <w:rPr>
          <w:rFonts w:cs="Arial"/>
        </w:rPr>
      </w:pPr>
    </w:p>
    <w:p w14:paraId="05B63FEF" w14:textId="367BC593" w:rsidR="00FF1086" w:rsidRDefault="00FF1086" w:rsidP="00FF1086">
      <w:pPr>
        <w:pStyle w:val="ListParagraph"/>
        <w:numPr>
          <w:ilvl w:val="0"/>
          <w:numId w:val="1"/>
        </w:numPr>
        <w:shd w:val="clear" w:color="auto" w:fill="FFFFFF" w:themeFill="background1"/>
        <w:spacing w:after="0" w:line="240" w:lineRule="auto"/>
        <w:rPr>
          <w:rFonts w:cs="Arial"/>
        </w:rPr>
      </w:pPr>
      <w:r>
        <w:rPr>
          <w:rFonts w:cs="Arial"/>
        </w:rPr>
        <w:t>Draft youth strategy and implementation plan</w:t>
      </w:r>
      <w:r w:rsidR="00DF2045">
        <w:rPr>
          <w:rFonts w:cs="Arial"/>
        </w:rPr>
        <w:t xml:space="preserve"> (months </w:t>
      </w:r>
      <w:r w:rsidR="00B52F4A">
        <w:rPr>
          <w:rFonts w:cs="Arial"/>
        </w:rPr>
        <w:t xml:space="preserve">6 </w:t>
      </w:r>
      <w:r w:rsidR="00DF2045">
        <w:rPr>
          <w:rFonts w:cs="Arial"/>
        </w:rPr>
        <w:t xml:space="preserve">to </w:t>
      </w:r>
      <w:r w:rsidR="00B52F4A">
        <w:rPr>
          <w:rFonts w:cs="Arial"/>
        </w:rPr>
        <w:t>8</w:t>
      </w:r>
      <w:r w:rsidR="00DF2045">
        <w:rPr>
          <w:rFonts w:cs="Arial"/>
        </w:rPr>
        <w:t>)</w:t>
      </w:r>
    </w:p>
    <w:p w14:paraId="18007F40" w14:textId="3963FEEC" w:rsidR="008A6635" w:rsidRDefault="008A6635" w:rsidP="008A6635">
      <w:pPr>
        <w:pStyle w:val="ListParagraph"/>
        <w:numPr>
          <w:ilvl w:val="1"/>
          <w:numId w:val="1"/>
        </w:numPr>
        <w:shd w:val="clear" w:color="auto" w:fill="FFFFFF" w:themeFill="background1"/>
        <w:spacing w:after="0" w:line="240" w:lineRule="auto"/>
        <w:rPr>
          <w:rFonts w:cs="Arial"/>
        </w:rPr>
      </w:pPr>
      <w:r>
        <w:rPr>
          <w:rFonts w:cs="Arial"/>
        </w:rPr>
        <w:t xml:space="preserve">This would consolidate the </w:t>
      </w:r>
      <w:r w:rsidR="002C0419">
        <w:rPr>
          <w:rFonts w:cs="Arial"/>
        </w:rPr>
        <w:t>work</w:t>
      </w:r>
      <w:r>
        <w:rPr>
          <w:rFonts w:cs="Arial"/>
        </w:rPr>
        <w:t xml:space="preserve"> from the first two activities</w:t>
      </w:r>
    </w:p>
    <w:p w14:paraId="26074183" w14:textId="27448575" w:rsidR="008A6635" w:rsidRPr="008A6635" w:rsidRDefault="008A6635" w:rsidP="00BD4D40">
      <w:pPr>
        <w:pStyle w:val="ListParagraph"/>
        <w:numPr>
          <w:ilvl w:val="1"/>
          <w:numId w:val="1"/>
        </w:numPr>
        <w:shd w:val="clear" w:color="auto" w:fill="FFFFFF" w:themeFill="background1"/>
        <w:spacing w:after="0" w:line="240" w:lineRule="auto"/>
        <w:rPr>
          <w:rFonts w:cs="Arial"/>
        </w:rPr>
      </w:pPr>
      <w:r w:rsidRPr="008A6635">
        <w:rPr>
          <w:rFonts w:cs="Arial"/>
        </w:rPr>
        <w:t>It is envisaged that the strategy will be partly implemented through a call for mainstreaming youth in all the flagship research activities, in a similar way as the gender mainstreaming call during the 1</w:t>
      </w:r>
      <w:r w:rsidRPr="008A6635">
        <w:rPr>
          <w:rFonts w:cs="Arial"/>
          <w:vertAlign w:val="superscript"/>
        </w:rPr>
        <w:t>st</w:t>
      </w:r>
      <w:r>
        <w:rPr>
          <w:rFonts w:cs="Arial"/>
        </w:rPr>
        <w:t xml:space="preserve"> phase of CRP. Details</w:t>
      </w:r>
      <w:r w:rsidR="00711AC3">
        <w:rPr>
          <w:rFonts w:cs="Arial"/>
        </w:rPr>
        <w:t xml:space="preserve"> on the call will be agreed</w:t>
      </w:r>
      <w:r w:rsidR="00C222C8">
        <w:rPr>
          <w:rFonts w:cs="Arial"/>
        </w:rPr>
        <w:t xml:space="preserve"> when finalising the strategy</w:t>
      </w:r>
      <w:r w:rsidR="00711AC3">
        <w:rPr>
          <w:rFonts w:cs="Arial"/>
        </w:rPr>
        <w:t>.</w:t>
      </w:r>
      <w:r w:rsidR="00A06D85">
        <w:rPr>
          <w:rFonts w:cs="Arial"/>
        </w:rPr>
        <w:t xml:space="preserve"> </w:t>
      </w:r>
    </w:p>
    <w:p w14:paraId="275C9685" w14:textId="77777777" w:rsidR="008A6635" w:rsidRDefault="008A6635" w:rsidP="008A6635">
      <w:pPr>
        <w:pStyle w:val="ListParagraph"/>
        <w:shd w:val="clear" w:color="auto" w:fill="FFFFFF" w:themeFill="background1"/>
        <w:spacing w:after="0" w:line="240" w:lineRule="auto"/>
        <w:ind w:left="1080"/>
        <w:rPr>
          <w:rFonts w:cs="Arial"/>
        </w:rPr>
      </w:pPr>
    </w:p>
    <w:p w14:paraId="40B1728A" w14:textId="45575ADD" w:rsidR="00FF1086" w:rsidRDefault="00FF1086" w:rsidP="00FF1086">
      <w:pPr>
        <w:pStyle w:val="ListParagraph"/>
        <w:numPr>
          <w:ilvl w:val="0"/>
          <w:numId w:val="1"/>
        </w:numPr>
        <w:shd w:val="clear" w:color="auto" w:fill="FFFFFF" w:themeFill="background1"/>
        <w:spacing w:after="0" w:line="240" w:lineRule="auto"/>
        <w:rPr>
          <w:rFonts w:cs="Arial"/>
        </w:rPr>
      </w:pPr>
      <w:r>
        <w:rPr>
          <w:rFonts w:cs="Arial"/>
        </w:rPr>
        <w:t>Finalise youth strategy through a stakeholders feedback consultation</w:t>
      </w:r>
      <w:r w:rsidR="00DF2045">
        <w:rPr>
          <w:rFonts w:cs="Arial"/>
        </w:rPr>
        <w:t xml:space="preserve"> (months </w:t>
      </w:r>
      <w:r w:rsidR="00B52F4A">
        <w:rPr>
          <w:rFonts w:cs="Arial"/>
        </w:rPr>
        <w:t xml:space="preserve">9 </w:t>
      </w:r>
      <w:r w:rsidR="00DF2045">
        <w:rPr>
          <w:rFonts w:cs="Arial"/>
        </w:rPr>
        <w:t>to12)</w:t>
      </w:r>
    </w:p>
    <w:p w14:paraId="0285A994" w14:textId="611FB39D" w:rsidR="00711AC3" w:rsidRDefault="00711AC3" w:rsidP="00711AC3">
      <w:pPr>
        <w:pStyle w:val="ListParagraph"/>
        <w:numPr>
          <w:ilvl w:val="1"/>
          <w:numId w:val="1"/>
        </w:numPr>
        <w:shd w:val="clear" w:color="auto" w:fill="FFFFFF" w:themeFill="background1"/>
        <w:spacing w:after="0" w:line="240" w:lineRule="auto"/>
        <w:rPr>
          <w:rFonts w:cs="Arial"/>
        </w:rPr>
      </w:pPr>
      <w:r>
        <w:rPr>
          <w:rFonts w:cs="Arial"/>
        </w:rPr>
        <w:t>The draft strategy will be presented to stakeholders, including the strategic partners identified during the 2</w:t>
      </w:r>
      <w:r w:rsidRPr="00711AC3">
        <w:rPr>
          <w:rFonts w:cs="Arial"/>
          <w:vertAlign w:val="superscript"/>
        </w:rPr>
        <w:t>nd</w:t>
      </w:r>
      <w:r>
        <w:rPr>
          <w:rFonts w:cs="Arial"/>
        </w:rPr>
        <w:t xml:space="preserve"> activity, and therefore finalised.</w:t>
      </w:r>
    </w:p>
    <w:p w14:paraId="788D55C1" w14:textId="03EFBF3D" w:rsidR="00711AC3" w:rsidRPr="00A06D85" w:rsidRDefault="00711AC3" w:rsidP="00711AC3">
      <w:pPr>
        <w:pStyle w:val="ListParagraph"/>
        <w:numPr>
          <w:ilvl w:val="1"/>
          <w:numId w:val="1"/>
        </w:numPr>
        <w:shd w:val="clear" w:color="auto" w:fill="FFFFFF" w:themeFill="background1"/>
        <w:spacing w:after="0" w:line="240" w:lineRule="auto"/>
        <w:rPr>
          <w:rFonts w:cs="Arial"/>
        </w:rPr>
      </w:pPr>
      <w:r w:rsidRPr="00456345">
        <w:rPr>
          <w:rFonts w:cs="Arial"/>
        </w:rPr>
        <w:t>Finally, the youth strategy will be presented to the Livestock CRP management committee for review and endorsement</w:t>
      </w:r>
      <w:r w:rsidRPr="00A06D85">
        <w:rPr>
          <w:rFonts w:cs="Arial"/>
        </w:rPr>
        <w:t xml:space="preserve">. </w:t>
      </w:r>
    </w:p>
    <w:p w14:paraId="1EC53B19" w14:textId="36173DBF" w:rsidR="00A06D85" w:rsidRDefault="00A06D85" w:rsidP="00711AC3">
      <w:pPr>
        <w:pStyle w:val="ListParagraph"/>
        <w:numPr>
          <w:ilvl w:val="1"/>
          <w:numId w:val="1"/>
        </w:numPr>
        <w:shd w:val="clear" w:color="auto" w:fill="FFFFFF" w:themeFill="background1"/>
        <w:spacing w:after="0" w:line="240" w:lineRule="auto"/>
        <w:rPr>
          <w:rFonts w:cs="Arial"/>
        </w:rPr>
      </w:pPr>
      <w:r>
        <w:rPr>
          <w:rFonts w:cs="Arial"/>
        </w:rPr>
        <w:t xml:space="preserve">Before end of the year, a call for mainstreaming youth activities will be launched for activities to start early 2018. </w:t>
      </w:r>
    </w:p>
    <w:p w14:paraId="07248FD0" w14:textId="77777777" w:rsidR="007F3005" w:rsidRPr="007F3005" w:rsidRDefault="007F3005" w:rsidP="007F3005">
      <w:pPr>
        <w:shd w:val="clear" w:color="auto" w:fill="FFFFFF" w:themeFill="background1"/>
        <w:spacing w:after="0" w:line="240" w:lineRule="auto"/>
        <w:ind w:left="313"/>
        <w:rPr>
          <w:rFonts w:cs="Arial"/>
        </w:rPr>
      </w:pPr>
    </w:p>
    <w:p w14:paraId="52EB1B86" w14:textId="169BB175" w:rsidR="009736B6" w:rsidRPr="00DF2045" w:rsidRDefault="00DF2045" w:rsidP="00F1569F">
      <w:pPr>
        <w:shd w:val="clear" w:color="auto" w:fill="FFFFFF" w:themeFill="background1"/>
        <w:spacing w:after="0" w:line="240" w:lineRule="auto"/>
        <w:rPr>
          <w:rFonts w:cs="Arial"/>
          <w:b/>
        </w:rPr>
      </w:pPr>
      <w:r w:rsidRPr="00DF2045">
        <w:rPr>
          <w:rFonts w:cs="Arial"/>
          <w:b/>
        </w:rPr>
        <w:t>Budget</w:t>
      </w:r>
    </w:p>
    <w:p w14:paraId="54A2F9E2" w14:textId="77777777" w:rsidR="00DF2045" w:rsidRDefault="00DF2045" w:rsidP="00F1569F">
      <w:pPr>
        <w:shd w:val="clear" w:color="auto" w:fill="FFFFFF" w:themeFill="background1"/>
        <w:spacing w:after="0"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85"/>
        <w:gridCol w:w="5323"/>
        <w:gridCol w:w="942"/>
      </w:tblGrid>
      <w:tr w:rsidR="00A06D85" w:rsidRPr="00C222C8" w14:paraId="3562786D" w14:textId="77777777" w:rsidTr="00C222C8">
        <w:tc>
          <w:tcPr>
            <w:tcW w:w="0" w:type="auto"/>
            <w:tcMar>
              <w:top w:w="0" w:type="dxa"/>
              <w:left w:w="108" w:type="dxa"/>
              <w:bottom w:w="0" w:type="dxa"/>
              <w:right w:w="108" w:type="dxa"/>
            </w:tcMar>
          </w:tcPr>
          <w:p w14:paraId="7EE34B7B" w14:textId="1DB2C7AA" w:rsidR="00A06D85" w:rsidRPr="00B73F1A" w:rsidRDefault="00A06D85" w:rsidP="00C222C8">
            <w:pPr>
              <w:jc w:val="center"/>
              <w:rPr>
                <w:b/>
              </w:rPr>
            </w:pPr>
            <w:r w:rsidRPr="00B73F1A">
              <w:rPr>
                <w:b/>
              </w:rPr>
              <w:t>Cost items</w:t>
            </w:r>
          </w:p>
        </w:tc>
        <w:tc>
          <w:tcPr>
            <w:tcW w:w="0" w:type="auto"/>
          </w:tcPr>
          <w:p w14:paraId="70D3AFAE" w14:textId="6BD4117B" w:rsidR="00A06D85" w:rsidRPr="00B73F1A" w:rsidRDefault="00A06D85" w:rsidP="00C222C8">
            <w:pPr>
              <w:jc w:val="center"/>
              <w:rPr>
                <w:b/>
              </w:rPr>
            </w:pPr>
            <w:r w:rsidRPr="00B73F1A">
              <w:rPr>
                <w:b/>
              </w:rPr>
              <w:t>Details</w:t>
            </w:r>
          </w:p>
        </w:tc>
        <w:tc>
          <w:tcPr>
            <w:tcW w:w="0" w:type="auto"/>
            <w:tcMar>
              <w:top w:w="0" w:type="dxa"/>
              <w:left w:w="108" w:type="dxa"/>
              <w:bottom w:w="0" w:type="dxa"/>
              <w:right w:w="108" w:type="dxa"/>
            </w:tcMar>
          </w:tcPr>
          <w:p w14:paraId="0407AC1D" w14:textId="6EA284F8" w:rsidR="00A06D85" w:rsidRPr="00B73F1A" w:rsidRDefault="00A06D85" w:rsidP="00C222C8">
            <w:pPr>
              <w:jc w:val="center"/>
              <w:rPr>
                <w:b/>
              </w:rPr>
            </w:pPr>
            <w:r w:rsidRPr="00B73F1A">
              <w:rPr>
                <w:b/>
              </w:rPr>
              <w:t>USD</w:t>
            </w:r>
          </w:p>
        </w:tc>
      </w:tr>
      <w:tr w:rsidR="00A06D85" w14:paraId="686E39DF" w14:textId="77777777" w:rsidTr="00C222C8">
        <w:tc>
          <w:tcPr>
            <w:tcW w:w="0" w:type="auto"/>
            <w:tcMar>
              <w:top w:w="0" w:type="dxa"/>
              <w:left w:w="108" w:type="dxa"/>
              <w:bottom w:w="0" w:type="dxa"/>
              <w:right w:w="108" w:type="dxa"/>
            </w:tcMar>
            <w:hideMark/>
          </w:tcPr>
          <w:p w14:paraId="789EFA6D" w14:textId="46204DBE" w:rsidR="00A06D85" w:rsidRPr="00B73F1A" w:rsidRDefault="00A06D85">
            <w:r w:rsidRPr="00B73F1A">
              <w:t>Wouter</w:t>
            </w:r>
            <w:r w:rsidR="006A0CE4" w:rsidRPr="00B73F1A">
              <w:t xml:space="preserve"> (</w:t>
            </w:r>
            <w:r w:rsidR="00985B67" w:rsidRPr="00B73F1A">
              <w:t>68%)</w:t>
            </w:r>
          </w:p>
        </w:tc>
        <w:tc>
          <w:tcPr>
            <w:tcW w:w="0" w:type="auto"/>
          </w:tcPr>
          <w:p w14:paraId="7BDD077A" w14:textId="04A85EC2" w:rsidR="00A06D85" w:rsidRPr="00B73F1A" w:rsidRDefault="00C222C8" w:rsidP="00C222C8">
            <w:r w:rsidRPr="00B73F1A">
              <w:t>Overall coordination, literature review, partners engagement, strategy writing</w:t>
            </w:r>
          </w:p>
        </w:tc>
        <w:tc>
          <w:tcPr>
            <w:tcW w:w="0" w:type="auto"/>
            <w:tcMar>
              <w:top w:w="0" w:type="dxa"/>
              <w:left w:w="108" w:type="dxa"/>
              <w:bottom w:w="0" w:type="dxa"/>
              <w:right w:w="108" w:type="dxa"/>
            </w:tcMar>
            <w:hideMark/>
          </w:tcPr>
          <w:p w14:paraId="05FA251B" w14:textId="0E30A956" w:rsidR="00A06D85" w:rsidRPr="00B73F1A" w:rsidRDefault="00A06D85">
            <w:pPr>
              <w:jc w:val="right"/>
            </w:pPr>
            <w:r w:rsidRPr="00B73F1A">
              <w:t>54,000</w:t>
            </w:r>
          </w:p>
        </w:tc>
      </w:tr>
      <w:tr w:rsidR="00A06D85" w14:paraId="54604EFB" w14:textId="77777777" w:rsidTr="00C222C8">
        <w:tc>
          <w:tcPr>
            <w:tcW w:w="0" w:type="auto"/>
            <w:tcMar>
              <w:top w:w="0" w:type="dxa"/>
              <w:left w:w="108" w:type="dxa"/>
              <w:bottom w:w="0" w:type="dxa"/>
              <w:right w:w="108" w:type="dxa"/>
            </w:tcMar>
            <w:hideMark/>
          </w:tcPr>
          <w:p w14:paraId="67AF21A3" w14:textId="6B0C483B" w:rsidR="00A06D85" w:rsidRPr="00B73F1A" w:rsidRDefault="00A06D85" w:rsidP="00A06D85">
            <w:r w:rsidRPr="00B73F1A">
              <w:t xml:space="preserve">Sikhalazo (5%) </w:t>
            </w:r>
          </w:p>
        </w:tc>
        <w:tc>
          <w:tcPr>
            <w:tcW w:w="0" w:type="auto"/>
          </w:tcPr>
          <w:p w14:paraId="43A3F940" w14:textId="6E8C9FE1" w:rsidR="00A06D85" w:rsidRPr="00B73F1A" w:rsidRDefault="00C222C8" w:rsidP="00C222C8">
            <w:r w:rsidRPr="00B73F1A">
              <w:t>Stakeholders engagement; review of intermediate outputs</w:t>
            </w:r>
          </w:p>
        </w:tc>
        <w:tc>
          <w:tcPr>
            <w:tcW w:w="0" w:type="auto"/>
            <w:tcMar>
              <w:top w:w="0" w:type="dxa"/>
              <w:left w:w="108" w:type="dxa"/>
              <w:bottom w:w="0" w:type="dxa"/>
              <w:right w:w="108" w:type="dxa"/>
            </w:tcMar>
            <w:hideMark/>
          </w:tcPr>
          <w:p w14:paraId="44AA4D32" w14:textId="6974DF36" w:rsidR="00A06D85" w:rsidRPr="00B73F1A" w:rsidRDefault="00A06D85">
            <w:pPr>
              <w:jc w:val="right"/>
            </w:pPr>
            <w:r w:rsidRPr="00B73F1A">
              <w:t>12,965</w:t>
            </w:r>
          </w:p>
        </w:tc>
      </w:tr>
      <w:tr w:rsidR="00A06D85" w14:paraId="321E2325" w14:textId="77777777" w:rsidTr="00C222C8">
        <w:tc>
          <w:tcPr>
            <w:tcW w:w="0" w:type="auto"/>
            <w:tcMar>
              <w:top w:w="0" w:type="dxa"/>
              <w:left w:w="108" w:type="dxa"/>
              <w:bottom w:w="0" w:type="dxa"/>
              <w:right w:w="108" w:type="dxa"/>
            </w:tcMar>
            <w:hideMark/>
          </w:tcPr>
          <w:p w14:paraId="0DC2C888" w14:textId="77777777" w:rsidR="00A06D85" w:rsidRPr="00B73F1A" w:rsidRDefault="00A06D85">
            <w:r w:rsidRPr="00B73F1A">
              <w:t>Travel costs and stakeholders workshop</w:t>
            </w:r>
          </w:p>
        </w:tc>
        <w:tc>
          <w:tcPr>
            <w:tcW w:w="0" w:type="auto"/>
          </w:tcPr>
          <w:p w14:paraId="494062D7" w14:textId="77777777" w:rsidR="00A06D85" w:rsidRPr="00B73F1A" w:rsidRDefault="00C222C8" w:rsidP="00C222C8">
            <w:r w:rsidRPr="00B73F1A">
              <w:t>Stakeholders consultations and draft strategy feedback consultation</w:t>
            </w:r>
          </w:p>
          <w:p w14:paraId="3AEF56BD" w14:textId="420774BB" w:rsidR="00B52F4A" w:rsidRPr="00B73F1A" w:rsidRDefault="00B52F4A" w:rsidP="00C222C8">
            <w:r w:rsidRPr="00B73F1A">
              <w:t>Selected field work to get ‘voices from the youths’</w:t>
            </w:r>
          </w:p>
        </w:tc>
        <w:tc>
          <w:tcPr>
            <w:tcW w:w="0" w:type="auto"/>
            <w:tcMar>
              <w:top w:w="0" w:type="dxa"/>
              <w:left w:w="108" w:type="dxa"/>
              <w:bottom w:w="0" w:type="dxa"/>
              <w:right w:w="108" w:type="dxa"/>
            </w:tcMar>
            <w:hideMark/>
          </w:tcPr>
          <w:p w14:paraId="0493B89D" w14:textId="049DF5E7" w:rsidR="00A06D85" w:rsidRPr="00B73F1A" w:rsidRDefault="00A06D85">
            <w:pPr>
              <w:jc w:val="right"/>
            </w:pPr>
            <w:r w:rsidRPr="00B73F1A">
              <w:t>18,505</w:t>
            </w:r>
          </w:p>
        </w:tc>
      </w:tr>
      <w:tr w:rsidR="00A06D85" w14:paraId="11607D2D" w14:textId="77777777" w:rsidTr="00C222C8">
        <w:tc>
          <w:tcPr>
            <w:tcW w:w="0" w:type="auto"/>
            <w:tcMar>
              <w:top w:w="0" w:type="dxa"/>
              <w:left w:w="108" w:type="dxa"/>
              <w:bottom w:w="0" w:type="dxa"/>
              <w:right w:w="108" w:type="dxa"/>
            </w:tcMar>
            <w:hideMark/>
          </w:tcPr>
          <w:p w14:paraId="4937208D" w14:textId="77777777" w:rsidR="00A06D85" w:rsidRPr="00B73F1A" w:rsidRDefault="00A06D85">
            <w:r w:rsidRPr="00B73F1A">
              <w:t>ILRI overheads (17%)</w:t>
            </w:r>
          </w:p>
        </w:tc>
        <w:tc>
          <w:tcPr>
            <w:tcW w:w="0" w:type="auto"/>
          </w:tcPr>
          <w:p w14:paraId="39DFCCD5" w14:textId="77777777" w:rsidR="00A06D85" w:rsidRPr="00B73F1A" w:rsidRDefault="00A06D85" w:rsidP="00C222C8"/>
        </w:tc>
        <w:tc>
          <w:tcPr>
            <w:tcW w:w="0" w:type="auto"/>
            <w:tcMar>
              <w:top w:w="0" w:type="dxa"/>
              <w:left w:w="108" w:type="dxa"/>
              <w:bottom w:w="0" w:type="dxa"/>
              <w:right w:w="108" w:type="dxa"/>
            </w:tcMar>
            <w:hideMark/>
          </w:tcPr>
          <w:p w14:paraId="62E8A074" w14:textId="0ADF76DE" w:rsidR="00A06D85" w:rsidRPr="00B73F1A" w:rsidRDefault="00A06D85">
            <w:pPr>
              <w:jc w:val="right"/>
            </w:pPr>
            <w:r w:rsidRPr="00B73F1A">
              <w:t>14,530</w:t>
            </w:r>
          </w:p>
        </w:tc>
      </w:tr>
      <w:tr w:rsidR="00A06D85" w14:paraId="3DDAE954" w14:textId="77777777" w:rsidTr="00C222C8">
        <w:tc>
          <w:tcPr>
            <w:tcW w:w="0" w:type="auto"/>
            <w:tcMar>
              <w:top w:w="0" w:type="dxa"/>
              <w:left w:w="108" w:type="dxa"/>
              <w:bottom w:w="0" w:type="dxa"/>
              <w:right w:w="108" w:type="dxa"/>
            </w:tcMar>
            <w:hideMark/>
          </w:tcPr>
          <w:p w14:paraId="3DAEE491" w14:textId="77777777" w:rsidR="00A06D85" w:rsidRPr="00B73F1A" w:rsidRDefault="00A06D85">
            <w:pPr>
              <w:rPr>
                <w:b/>
                <w:bCs/>
              </w:rPr>
            </w:pPr>
            <w:r w:rsidRPr="00B73F1A">
              <w:rPr>
                <w:b/>
                <w:bCs/>
              </w:rPr>
              <w:t>Total</w:t>
            </w:r>
          </w:p>
        </w:tc>
        <w:tc>
          <w:tcPr>
            <w:tcW w:w="0" w:type="auto"/>
          </w:tcPr>
          <w:p w14:paraId="7F6E018E" w14:textId="77777777" w:rsidR="00A06D85" w:rsidRPr="00B73F1A" w:rsidRDefault="00A06D85" w:rsidP="00C222C8">
            <w:pPr>
              <w:rPr>
                <w:b/>
                <w:bCs/>
              </w:rPr>
            </w:pPr>
          </w:p>
        </w:tc>
        <w:tc>
          <w:tcPr>
            <w:tcW w:w="0" w:type="auto"/>
            <w:tcMar>
              <w:top w:w="0" w:type="dxa"/>
              <w:left w:w="108" w:type="dxa"/>
              <w:bottom w:w="0" w:type="dxa"/>
              <w:right w:w="108" w:type="dxa"/>
            </w:tcMar>
            <w:hideMark/>
          </w:tcPr>
          <w:p w14:paraId="79835182" w14:textId="59C1EB55" w:rsidR="00A06D85" w:rsidRPr="00B73F1A" w:rsidRDefault="00A06D85">
            <w:pPr>
              <w:jc w:val="right"/>
              <w:rPr>
                <w:b/>
                <w:bCs/>
              </w:rPr>
            </w:pPr>
            <w:r w:rsidRPr="00B73F1A">
              <w:rPr>
                <w:b/>
                <w:bCs/>
              </w:rPr>
              <w:t>100,000</w:t>
            </w:r>
          </w:p>
        </w:tc>
      </w:tr>
    </w:tbl>
    <w:p w14:paraId="34A8A7EC" w14:textId="77777777" w:rsidR="00A06D85" w:rsidRDefault="00A06D85" w:rsidP="00F1569F">
      <w:pPr>
        <w:shd w:val="clear" w:color="auto" w:fill="FFFFFF" w:themeFill="background1"/>
        <w:spacing w:after="0" w:line="240" w:lineRule="auto"/>
        <w:rPr>
          <w:rFonts w:cs="Arial"/>
        </w:rPr>
      </w:pPr>
    </w:p>
    <w:p w14:paraId="6766F694" w14:textId="77777777" w:rsidR="00C97B23" w:rsidRPr="004000AB" w:rsidRDefault="00C97B23" w:rsidP="00F1569F">
      <w:pPr>
        <w:shd w:val="clear" w:color="auto" w:fill="FFFFFF" w:themeFill="background1"/>
        <w:spacing w:after="0" w:line="240" w:lineRule="auto"/>
        <w:rPr>
          <w:rFonts w:cs="Arial"/>
        </w:rPr>
      </w:pPr>
    </w:p>
    <w:sectPr w:rsidR="00C97B23" w:rsidRPr="004000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73173"/>
    <w:multiLevelType w:val="hybridMultilevel"/>
    <w:tmpl w:val="7B667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4055D9"/>
    <w:multiLevelType w:val="hybridMultilevel"/>
    <w:tmpl w:val="B332FADC"/>
    <w:lvl w:ilvl="0" w:tplc="0413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E01AB7"/>
    <w:multiLevelType w:val="hybridMultilevel"/>
    <w:tmpl w:val="8F30B3E8"/>
    <w:lvl w:ilvl="0" w:tplc="31F614EE">
      <w:start w:val="1"/>
      <w:numFmt w:val="decimal"/>
      <w:lvlText w:val="%1."/>
      <w:lvlJc w:val="left"/>
      <w:pPr>
        <w:ind w:left="708" w:hanging="708"/>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4FA"/>
    <w:rsid w:val="000D35EB"/>
    <w:rsid w:val="0018467F"/>
    <w:rsid w:val="00276AD2"/>
    <w:rsid w:val="002C0419"/>
    <w:rsid w:val="002E7BAF"/>
    <w:rsid w:val="003950ED"/>
    <w:rsid w:val="00456345"/>
    <w:rsid w:val="004D223D"/>
    <w:rsid w:val="004F3217"/>
    <w:rsid w:val="005522DC"/>
    <w:rsid w:val="005C6A6A"/>
    <w:rsid w:val="006A0CE4"/>
    <w:rsid w:val="007014F9"/>
    <w:rsid w:val="00711AC3"/>
    <w:rsid w:val="007A32B3"/>
    <w:rsid w:val="007F3005"/>
    <w:rsid w:val="00890973"/>
    <w:rsid w:val="008A6635"/>
    <w:rsid w:val="008C448C"/>
    <w:rsid w:val="009736B6"/>
    <w:rsid w:val="00985B67"/>
    <w:rsid w:val="009E63BC"/>
    <w:rsid w:val="00A06D85"/>
    <w:rsid w:val="00A10B98"/>
    <w:rsid w:val="00B441AA"/>
    <w:rsid w:val="00B52F4A"/>
    <w:rsid w:val="00B73F1A"/>
    <w:rsid w:val="00BF4716"/>
    <w:rsid w:val="00C222C8"/>
    <w:rsid w:val="00C63DE4"/>
    <w:rsid w:val="00C74D2D"/>
    <w:rsid w:val="00C77817"/>
    <w:rsid w:val="00C97B23"/>
    <w:rsid w:val="00DA44FA"/>
    <w:rsid w:val="00DF2045"/>
    <w:rsid w:val="00E136B7"/>
    <w:rsid w:val="00F1569F"/>
    <w:rsid w:val="00F26A1D"/>
    <w:rsid w:val="00FA5A10"/>
    <w:rsid w:val="00FE43FB"/>
    <w:rsid w:val="00FF1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D28A0"/>
  <w15:docId w15:val="{8A0D5BEA-31A4-4634-A730-97F1E4F2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69F"/>
    <w:pPr>
      <w:ind w:left="720"/>
      <w:contextualSpacing/>
    </w:pPr>
    <w:rPr>
      <w:lang w:val="en-GB" w:eastAsia="en-GB" w:bidi="en-GB"/>
    </w:rPr>
  </w:style>
  <w:style w:type="character" w:styleId="CommentReference">
    <w:name w:val="annotation reference"/>
    <w:basedOn w:val="DefaultParagraphFont"/>
    <w:uiPriority w:val="99"/>
    <w:semiHidden/>
    <w:unhideWhenUsed/>
    <w:rsid w:val="00C77817"/>
    <w:rPr>
      <w:sz w:val="16"/>
      <w:szCs w:val="16"/>
    </w:rPr>
  </w:style>
  <w:style w:type="paragraph" w:styleId="CommentText">
    <w:name w:val="annotation text"/>
    <w:basedOn w:val="Normal"/>
    <w:link w:val="CommentTextChar"/>
    <w:uiPriority w:val="99"/>
    <w:semiHidden/>
    <w:unhideWhenUsed/>
    <w:rsid w:val="00C77817"/>
    <w:pPr>
      <w:spacing w:line="240" w:lineRule="auto"/>
    </w:pPr>
    <w:rPr>
      <w:sz w:val="20"/>
      <w:szCs w:val="20"/>
    </w:rPr>
  </w:style>
  <w:style w:type="character" w:customStyle="1" w:styleId="CommentTextChar">
    <w:name w:val="Comment Text Char"/>
    <w:basedOn w:val="DefaultParagraphFont"/>
    <w:link w:val="CommentText"/>
    <w:uiPriority w:val="99"/>
    <w:semiHidden/>
    <w:rsid w:val="00C77817"/>
    <w:rPr>
      <w:sz w:val="20"/>
      <w:szCs w:val="20"/>
    </w:rPr>
  </w:style>
  <w:style w:type="paragraph" w:styleId="CommentSubject">
    <w:name w:val="annotation subject"/>
    <w:basedOn w:val="CommentText"/>
    <w:next w:val="CommentText"/>
    <w:link w:val="CommentSubjectChar"/>
    <w:uiPriority w:val="99"/>
    <w:semiHidden/>
    <w:unhideWhenUsed/>
    <w:rsid w:val="00C77817"/>
    <w:rPr>
      <w:b/>
      <w:bCs/>
    </w:rPr>
  </w:style>
  <w:style w:type="character" w:customStyle="1" w:styleId="CommentSubjectChar">
    <w:name w:val="Comment Subject Char"/>
    <w:basedOn w:val="CommentTextChar"/>
    <w:link w:val="CommentSubject"/>
    <w:uiPriority w:val="99"/>
    <w:semiHidden/>
    <w:rsid w:val="00C77817"/>
    <w:rPr>
      <w:b/>
      <w:bCs/>
      <w:sz w:val="20"/>
      <w:szCs w:val="20"/>
    </w:rPr>
  </w:style>
  <w:style w:type="paragraph" w:styleId="BalloonText">
    <w:name w:val="Balloon Text"/>
    <w:basedOn w:val="Normal"/>
    <w:link w:val="BalloonTextChar"/>
    <w:uiPriority w:val="99"/>
    <w:semiHidden/>
    <w:unhideWhenUsed/>
    <w:rsid w:val="00C778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8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56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C1288-7746-4A2B-BD4B-4DDFAE4BD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4103</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Baltenweck, Isabelle (ILRI)</dc:creator>
  <cp:lastModifiedBy>Ndungu, Esther (ILRI)</cp:lastModifiedBy>
  <cp:revision>2</cp:revision>
  <cp:lastPrinted>2017-02-27T08:59:00Z</cp:lastPrinted>
  <dcterms:created xsi:type="dcterms:W3CDTF">2017-03-10T08:40:00Z</dcterms:created>
  <dcterms:modified xsi:type="dcterms:W3CDTF">2017-03-10T08:40:00Z</dcterms:modified>
</cp:coreProperties>
</file>